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8334C" w:rsidRPr="00770AED" w:rsidRDefault="00000000" w:rsidP="00770AED">
      <w:pPr>
        <w:snapToGrid w:val="0"/>
        <w:spacing w:line="240" w:lineRule="auto"/>
        <w:rPr>
          <w:rFonts w:ascii="A P-OTF UD新ゴ Pr6N H" w:eastAsia="A P-OTF UD新ゴ Pr6N H" w:hAnsi="A P-OTF UD新ゴ Pr6N H"/>
          <w:b/>
          <w:sz w:val="28"/>
          <w:szCs w:val="28"/>
        </w:rPr>
      </w:pPr>
      <w:r w:rsidRPr="00770AED">
        <w:rPr>
          <w:rFonts w:ascii="A P-OTF UD新ゴ Pr6N H" w:eastAsia="A P-OTF UD新ゴ Pr6N H" w:hAnsi="A P-OTF UD新ゴ Pr6N H" w:cs="Arial Unicode MS"/>
          <w:b/>
          <w:sz w:val="28"/>
          <w:szCs w:val="28"/>
        </w:rPr>
        <w:t>トークライン2024年8月号　守屋資料</w:t>
      </w:r>
    </w:p>
    <w:p w14:paraId="00000003" w14:textId="5AE9F98F" w:rsidR="00D8334C" w:rsidRPr="00770AED" w:rsidRDefault="00000000" w:rsidP="00770AED">
      <w:pPr>
        <w:snapToGrid w:val="0"/>
        <w:spacing w:before="240" w:after="240" w:line="240" w:lineRule="auto"/>
        <w:ind w:firstLineChars="100" w:firstLine="221"/>
        <w:rPr>
          <w:b/>
          <w:bCs/>
        </w:rPr>
      </w:pPr>
      <w:r w:rsidRPr="00770AED">
        <w:rPr>
          <w:rFonts w:ascii="Arial Unicode MS" w:eastAsia="Arial Unicode MS" w:hAnsi="Arial Unicode MS" w:cs="Arial Unicode MS"/>
          <w:b/>
          <w:bCs/>
        </w:rPr>
        <w:t>令和5年度の中学校3年生の授業のうち、4回分のクラスルームにあげた文言および資料を載せる。</w:t>
      </w:r>
    </w:p>
    <w:p w14:paraId="00000004" w14:textId="7CD964A0" w:rsidR="00D8334C" w:rsidRDefault="00770AED" w:rsidP="007960CB">
      <w:pPr>
        <w:snapToGrid w:val="0"/>
        <w:spacing w:before="240" w:after="240" w:line="240" w:lineRule="auto"/>
      </w:pPr>
      <w:r>
        <w:t>---</w:t>
      </w:r>
      <w:r w:rsidR="00000000">
        <w:t>-------</w:t>
      </w:r>
    </w:p>
    <w:p w14:paraId="00000005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11月頭。数回の複線型授業を経て、少し慣れてきた場面。</w:t>
      </w:r>
    </w:p>
    <w:p w14:paraId="00000006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解き方が不安な子のために動画を用意した。</w:t>
      </w:r>
    </w:p>
    <w:p w14:paraId="678A7C01" w14:textId="77777777" w:rsid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 w:cs="Arial Unicode MS"/>
        </w:rPr>
      </w:pPr>
      <w:r w:rsidRPr="007960CB">
        <w:rPr>
          <w:rFonts w:asciiTheme="majorEastAsia" w:eastAsiaTheme="majorEastAsia" w:hAnsiTheme="majorEastAsia" w:cs="Arial Unicode MS"/>
        </w:rPr>
        <w:t>簡単な内容であれば、問題作り+仲間の問題を解くような授業をすることができる。</w:t>
      </w:r>
    </w:p>
    <w:p w14:paraId="00000007" w14:textId="6FAD545E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hyperlink r:id="rId4">
        <w:r w:rsidRPr="007960CB">
          <w:rPr>
            <w:rFonts w:asciiTheme="majorEastAsia" w:eastAsiaTheme="majorEastAsia" w:hAnsiTheme="majorEastAsia"/>
            <w:color w:val="0000EE"/>
            <w:u w:val="single"/>
          </w:rPr>
          <w:t>1102数学　共有用</w:t>
        </w:r>
      </w:hyperlink>
    </w:p>
    <w:p w14:paraId="00000008" w14:textId="77777777" w:rsidR="00D8334C" w:rsidRDefault="00000000" w:rsidP="007960CB">
      <w:pPr>
        <w:snapToGrid w:val="0"/>
        <w:spacing w:before="240" w:after="240" w:line="240" w:lineRule="auto"/>
      </w:pPr>
      <w:r>
        <w:t>-----------</w:t>
      </w:r>
    </w:p>
    <w:p w14:paraId="00000009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11/02  相似　表面積比と体積比</w:t>
      </w:r>
    </w:p>
    <w:p w14:paraId="0000000A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【課題の設定】</w:t>
      </w:r>
    </w:p>
    <w:p w14:paraId="0000000B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①「今日の学習内容」に「表面積比と体積比」と記入</w:t>
      </w:r>
    </w:p>
    <w:p w14:paraId="0000000C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②目標レベル・学び方・今の状況を変更&lt;-14:35&gt;</w:t>
      </w:r>
    </w:p>
    <w:p w14:paraId="0000000D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【情報の収集】</w:t>
      </w:r>
    </w:p>
    <w:p w14:paraId="0000000E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③p151の例題１を「ちらっと見て」「動画を見て」から選んで解く&lt;-14:45&gt;</w:t>
      </w:r>
    </w:p>
    <w:p w14:paraId="0000000F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【整理分析】</w:t>
      </w:r>
    </w:p>
    <w:p w14:paraId="00000010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④p151問３を解いてPadletへ。&lt;-14:55&gt;</w:t>
      </w:r>
    </w:p>
    <w:p w14:paraId="00000011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⑤p152問４も同様にPadletへ。&lt;-15:05&gt;</w:t>
      </w:r>
    </w:p>
    <w:p w14:paraId="00000012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【表現】</w:t>
      </w:r>
    </w:p>
    <w:p w14:paraId="00000013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⑥例題１を改変して自分なりの問題と回答を作る&lt;-15:15&gt;</w:t>
      </w:r>
    </w:p>
    <w:p w14:paraId="00000014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【整理分析】</w:t>
      </w:r>
    </w:p>
    <w:p w14:paraId="00000015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⑦友達の作った問題を解く</w:t>
      </w:r>
    </w:p>
    <w:p w14:paraId="00000016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【発展課題】</w:t>
      </w:r>
    </w:p>
    <w:p w14:paraId="00000017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⑧終わったら近くの人を助けるor p151の練習問題</w:t>
      </w:r>
    </w:p>
    <w:p w14:paraId="00000018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【まとめ】</w:t>
      </w:r>
    </w:p>
    <w:p w14:paraId="06CFA71A" w14:textId="259877DE" w:rsidR="007960CB" w:rsidRDefault="00000000" w:rsidP="007960CB">
      <w:pPr>
        <w:snapToGrid w:val="0"/>
        <w:spacing w:before="240" w:after="24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⑨振り返り&lt;-15:20&gt;</w:t>
      </w:r>
    </w:p>
    <w:p w14:paraId="0000001A" w14:textId="075FF1E6" w:rsidR="00D8334C" w:rsidRDefault="007960CB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br w:type="page"/>
      </w:r>
      <w:r w:rsidR="00000000">
        <w:lastRenderedPageBreak/>
        <w:t>-----------</w:t>
      </w:r>
    </w:p>
    <w:p w14:paraId="0000001B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12月中旬。三平方の定理の導入。</w:t>
      </w:r>
    </w:p>
    <w:p w14:paraId="0000001C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新出語句と定義の場面。結論だけでなく過程まで読み取ることが必要である。</w:t>
      </w:r>
    </w:p>
    <w:p w14:paraId="0000001D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大事なことは四角囲いになっている、ということが伝わっていること、長文は音読し図は写してみる、ということが入っているからこそまとめることができる。</w:t>
      </w:r>
    </w:p>
    <w:p w14:paraId="0000001E" w14:textId="77777777" w:rsidR="00D8334C" w:rsidRDefault="00000000" w:rsidP="007960CB">
      <w:pPr>
        <w:snapToGrid w:val="0"/>
        <w:spacing w:before="240" w:after="240" w:line="240" w:lineRule="auto"/>
      </w:pPr>
      <w:r>
        <w:t>-----------</w:t>
      </w:r>
    </w:p>
    <w:p w14:paraId="0000001F" w14:textId="77777777" w:rsidR="00D8334C" w:rsidRDefault="00000000" w:rsidP="007960CB">
      <w:pPr>
        <w:snapToGrid w:val="0"/>
        <w:spacing w:before="240" w:after="240" w:line="240" w:lineRule="auto"/>
      </w:pPr>
      <w:r>
        <w:t>12/13</w:t>
      </w:r>
    </w:p>
    <w:p w14:paraId="00000020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①三平方の定理</w:t>
      </w:r>
    </w:p>
    <w:p w14:paraId="00000021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１．教科書P180   </w:t>
      </w:r>
    </w:p>
    <w:p w14:paraId="00000022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【課題の設定】</w:t>
      </w:r>
    </w:p>
    <w:p w14:paraId="00000023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やることの確認</w:t>
      </w:r>
    </w:p>
    <w:p w14:paraId="00000024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【情報収集】</w:t>
      </w:r>
    </w:p>
    <w:p w14:paraId="00000025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教科書から読み取る。</w:t>
      </w:r>
    </w:p>
    <w:p w14:paraId="00000026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図をもとに表を埋め、辺の関係性を探る。</w:t>
      </w:r>
    </w:p>
    <w:p w14:paraId="00000027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【整理分析】</w:t>
      </w:r>
    </w:p>
    <w:p w14:paraId="00000028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P182-183  から読み取ったものをまとめる。</w:t>
      </w:r>
    </w:p>
    <w:p w14:paraId="00000029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Jamboardが基本。ノートの写真をJamboardにあげてもよい。</w:t>
      </w:r>
    </w:p>
    <w:p w14:paraId="0000002A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視点例)今回のページで一番大切な言葉は？その言葉はまとめに入ってる？</w:t>
      </w:r>
    </w:p>
    <w:p w14:paraId="0000002B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　　　その大切なことへの道筋(説明)は読んだ？</w:t>
      </w:r>
    </w:p>
    <w:p w14:paraId="0000002C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【まとめ発表】まとめたものを相手に伝える</w:t>
      </w:r>
    </w:p>
    <w:p w14:paraId="0000002D" w14:textId="77777777" w:rsidR="00D8334C" w:rsidRDefault="00D8334C" w:rsidP="007960CB">
      <w:pPr>
        <w:snapToGrid w:val="0"/>
        <w:spacing w:before="240" w:after="240" w:line="240" w:lineRule="auto"/>
      </w:pPr>
    </w:p>
    <w:p w14:paraId="0000002E" w14:textId="77777777" w:rsidR="00D8334C" w:rsidRDefault="00D8334C" w:rsidP="007960CB">
      <w:pPr>
        <w:snapToGrid w:val="0"/>
        <w:spacing w:before="240" w:after="240" w:line="240" w:lineRule="auto"/>
      </w:pPr>
    </w:p>
    <w:p w14:paraId="0000002F" w14:textId="77777777" w:rsidR="00D8334C" w:rsidRDefault="00D8334C" w:rsidP="007960CB">
      <w:pPr>
        <w:snapToGrid w:val="0"/>
        <w:spacing w:before="240" w:after="240" w:line="240" w:lineRule="auto"/>
      </w:pPr>
    </w:p>
    <w:p w14:paraId="00000030" w14:textId="77777777" w:rsidR="00D8334C" w:rsidRDefault="00D8334C" w:rsidP="007960CB">
      <w:pPr>
        <w:snapToGrid w:val="0"/>
        <w:spacing w:before="240" w:after="240" w:line="240" w:lineRule="auto"/>
      </w:pPr>
    </w:p>
    <w:p w14:paraId="00000031" w14:textId="77777777" w:rsidR="00D8334C" w:rsidRDefault="00D8334C" w:rsidP="007960CB">
      <w:pPr>
        <w:snapToGrid w:val="0"/>
        <w:spacing w:before="240" w:after="240" w:line="240" w:lineRule="auto"/>
      </w:pPr>
    </w:p>
    <w:p w14:paraId="00000032" w14:textId="77777777" w:rsidR="00D8334C" w:rsidRDefault="00D8334C" w:rsidP="007960CB">
      <w:pPr>
        <w:snapToGrid w:val="0"/>
        <w:spacing w:before="240" w:after="240" w:line="240" w:lineRule="auto"/>
      </w:pPr>
    </w:p>
    <w:p w14:paraId="00000034" w14:textId="6BAD9FC6" w:rsidR="00D8334C" w:rsidRDefault="007960CB" w:rsidP="007960CB">
      <w:pPr>
        <w:snapToGrid w:val="0"/>
        <w:spacing w:line="240" w:lineRule="auto"/>
      </w:pPr>
      <w:r>
        <w:br w:type="page"/>
      </w:r>
      <w:r w:rsidR="00000000">
        <w:lastRenderedPageBreak/>
        <w:t>-----------</w:t>
      </w:r>
    </w:p>
    <w:p w14:paraId="00000035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12月末。三平方の定理の利用場面。</w:t>
      </w:r>
    </w:p>
    <w:p w14:paraId="00000036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問題を解く場面は生徒に任せ、個別指導にまわることができる。</w:t>
      </w:r>
    </w:p>
    <w:p w14:paraId="00000037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練習問題の答えは、教師が解いておき、クラスルームにアップした。</w:t>
      </w:r>
    </w:p>
    <w:p w14:paraId="00000038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授業後半の学習方法については、愛知県春日井市立高森台中学校での授業を参考にした。</w:t>
      </w:r>
    </w:p>
    <w:p w14:paraId="00000039" w14:textId="77777777" w:rsidR="00D8334C" w:rsidRDefault="00000000" w:rsidP="007960CB">
      <w:pPr>
        <w:snapToGrid w:val="0"/>
        <w:spacing w:before="240" w:after="240" w:line="240" w:lineRule="auto"/>
      </w:pPr>
      <w:r>
        <w:t>-----------</w:t>
      </w:r>
    </w:p>
    <w:p w14:paraId="0000003A" w14:textId="77777777" w:rsidR="00D8334C" w:rsidRDefault="00000000" w:rsidP="007960CB">
      <w:pPr>
        <w:snapToGrid w:val="0"/>
        <w:spacing w:before="240" w:after="240" w:line="240" w:lineRule="auto"/>
      </w:pPr>
      <w:r>
        <w:t>12/21</w:t>
      </w:r>
    </w:p>
    <w:p w14:paraId="0000003B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①正三角形の高さ</w:t>
      </w:r>
    </w:p>
    <w:p w14:paraId="0000003C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１．教科書P191</w:t>
      </w:r>
    </w:p>
    <w:p w14:paraId="0000003D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9:40-【課題の設定】やることの確認</w:t>
      </w:r>
    </w:p>
    <w:p w14:paraId="0000003E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9:45-【情報収集】教科書から読み取る　</w:t>
      </w:r>
    </w:p>
    <w:p w14:paraId="0000003F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　　　　　　　P191例題１を読んでノートに解く</w:t>
      </w:r>
    </w:p>
    <w:p w14:paraId="00000040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10:00-【整理分析】</w:t>
      </w:r>
    </w:p>
    <w:p w14:paraId="00000041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①P191問３を解く。答えは下。</w:t>
      </w:r>
    </w:p>
    <w:p w14:paraId="00000042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②プリントを解く。答えは下。 　　　　　　　　</w:t>
      </w:r>
    </w:p>
    <w:p w14:paraId="00000043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【発展課題】</w:t>
      </w:r>
    </w:p>
    <w:p w14:paraId="00000044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③正三角形の一辺を2aとおいて計算して一般化する。　　  </w:t>
      </w:r>
    </w:p>
    <w:p w14:paraId="00000045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10:10-【まとめ発表】</w:t>
      </w:r>
    </w:p>
    <w:p w14:paraId="00000046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解いたもの、解き方を相手に伝える</w:t>
      </w:r>
    </w:p>
    <w:p w14:paraId="00000047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10:20-　全体確認/前回の利用が終わってない人は続き</w:t>
      </w:r>
    </w:p>
    <w:p w14:paraId="00000048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②問題演習</w:t>
      </w:r>
    </w:p>
    <w:p w14:paraId="00000049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自分で最適な学習方法を選択し、自分のペースで学習を進める</w:t>
      </w:r>
    </w:p>
    <w:p w14:paraId="0000004A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【学習方法】</w:t>
      </w:r>
    </w:p>
    <w:p w14:paraId="0000004B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〇本時の内容があまり理解できない</w:t>
      </w:r>
    </w:p>
    <w:p w14:paraId="0000004C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・教科書の例題でもう一度解き方を確認</w:t>
      </w:r>
    </w:p>
    <w:p w14:paraId="0000004D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〇本時の内容が理解できた</w:t>
      </w:r>
    </w:p>
    <w:p w14:paraId="0000004E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・問題集/Qubenaに取り組む</w:t>
      </w:r>
    </w:p>
    <w:p w14:paraId="0000004F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〇本時の内容が理解でき、さらに取り組みたい/予習したい</w:t>
      </w:r>
    </w:p>
    <w:p w14:paraId="00000050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lastRenderedPageBreak/>
        <w:t xml:space="preserve">　・教科書の語句の意味・例題を読み取る</w:t>
      </w:r>
    </w:p>
    <w:p w14:paraId="00000051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・問題集・Qubenaに取り組む</w:t>
      </w:r>
    </w:p>
    <w:p w14:paraId="00000052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＊学習内容は今までに学習してきたことでもOK</w:t>
      </w:r>
    </w:p>
    <w:p w14:paraId="00000053" w14:textId="77777777" w:rsidR="00D8334C" w:rsidRDefault="00D8334C" w:rsidP="007960CB">
      <w:pPr>
        <w:snapToGrid w:val="0"/>
        <w:spacing w:before="240" w:after="240" w:line="240" w:lineRule="auto"/>
      </w:pPr>
    </w:p>
    <w:p w14:paraId="00000054" w14:textId="77777777" w:rsidR="00D8334C" w:rsidRDefault="00D8334C" w:rsidP="007960CB">
      <w:pPr>
        <w:snapToGrid w:val="0"/>
        <w:spacing w:before="240" w:after="240" w:line="240" w:lineRule="auto"/>
      </w:pPr>
    </w:p>
    <w:p w14:paraId="00000055" w14:textId="77777777" w:rsidR="00D8334C" w:rsidRDefault="00D8334C" w:rsidP="007960CB">
      <w:pPr>
        <w:snapToGrid w:val="0"/>
        <w:spacing w:before="240" w:after="240" w:line="240" w:lineRule="auto"/>
      </w:pPr>
    </w:p>
    <w:p w14:paraId="00000056" w14:textId="77777777" w:rsidR="00D8334C" w:rsidRDefault="00D8334C" w:rsidP="007960CB">
      <w:pPr>
        <w:snapToGrid w:val="0"/>
        <w:spacing w:before="240" w:after="240" w:line="240" w:lineRule="auto"/>
      </w:pPr>
    </w:p>
    <w:p w14:paraId="00000057" w14:textId="77777777" w:rsidR="00D8334C" w:rsidRDefault="00D8334C" w:rsidP="007960CB">
      <w:pPr>
        <w:snapToGrid w:val="0"/>
        <w:spacing w:before="240" w:after="240" w:line="240" w:lineRule="auto"/>
      </w:pPr>
    </w:p>
    <w:p w14:paraId="00000058" w14:textId="77777777" w:rsidR="00D8334C" w:rsidRDefault="00D8334C" w:rsidP="007960CB">
      <w:pPr>
        <w:snapToGrid w:val="0"/>
        <w:spacing w:before="240" w:after="240" w:line="240" w:lineRule="auto"/>
      </w:pPr>
    </w:p>
    <w:p w14:paraId="00000059" w14:textId="77777777" w:rsidR="00D8334C" w:rsidRDefault="00D8334C" w:rsidP="007960CB">
      <w:pPr>
        <w:snapToGrid w:val="0"/>
        <w:spacing w:before="240" w:after="240" w:line="240" w:lineRule="auto"/>
      </w:pPr>
    </w:p>
    <w:p w14:paraId="0000005A" w14:textId="77777777" w:rsidR="00D8334C" w:rsidRDefault="00D8334C" w:rsidP="007960CB">
      <w:pPr>
        <w:snapToGrid w:val="0"/>
        <w:spacing w:before="240" w:after="240" w:line="240" w:lineRule="auto"/>
      </w:pPr>
    </w:p>
    <w:p w14:paraId="0000005B" w14:textId="77777777" w:rsidR="00D8334C" w:rsidRDefault="00D8334C" w:rsidP="007960CB">
      <w:pPr>
        <w:snapToGrid w:val="0"/>
        <w:spacing w:before="240" w:after="240" w:line="240" w:lineRule="auto"/>
      </w:pPr>
    </w:p>
    <w:p w14:paraId="0000005C" w14:textId="77777777" w:rsidR="00D8334C" w:rsidRDefault="00D8334C" w:rsidP="007960CB">
      <w:pPr>
        <w:snapToGrid w:val="0"/>
        <w:spacing w:before="240" w:after="240" w:line="240" w:lineRule="auto"/>
      </w:pPr>
    </w:p>
    <w:p w14:paraId="0000005D" w14:textId="77777777" w:rsidR="00D8334C" w:rsidRDefault="00D8334C" w:rsidP="007960CB">
      <w:pPr>
        <w:snapToGrid w:val="0"/>
        <w:spacing w:before="240" w:after="240" w:line="240" w:lineRule="auto"/>
      </w:pPr>
    </w:p>
    <w:p w14:paraId="0000005E" w14:textId="77777777" w:rsidR="00D8334C" w:rsidRDefault="00D8334C" w:rsidP="007960CB">
      <w:pPr>
        <w:snapToGrid w:val="0"/>
        <w:spacing w:before="240" w:after="240" w:line="240" w:lineRule="auto"/>
      </w:pPr>
    </w:p>
    <w:p w14:paraId="0000005F" w14:textId="77777777" w:rsidR="00D8334C" w:rsidRDefault="00D8334C" w:rsidP="007960CB">
      <w:pPr>
        <w:snapToGrid w:val="0"/>
        <w:spacing w:before="240" w:after="240" w:line="240" w:lineRule="auto"/>
      </w:pPr>
    </w:p>
    <w:p w14:paraId="00000060" w14:textId="77777777" w:rsidR="00D8334C" w:rsidRDefault="00D8334C" w:rsidP="007960CB">
      <w:pPr>
        <w:snapToGrid w:val="0"/>
        <w:spacing w:before="240" w:after="240" w:line="240" w:lineRule="auto"/>
      </w:pPr>
    </w:p>
    <w:p w14:paraId="00000061" w14:textId="77777777" w:rsidR="00D8334C" w:rsidRDefault="00D8334C" w:rsidP="007960CB">
      <w:pPr>
        <w:snapToGrid w:val="0"/>
        <w:spacing w:before="240" w:after="240" w:line="240" w:lineRule="auto"/>
      </w:pPr>
    </w:p>
    <w:p w14:paraId="00000062" w14:textId="77777777" w:rsidR="00D8334C" w:rsidRDefault="00D8334C" w:rsidP="007960CB">
      <w:pPr>
        <w:snapToGrid w:val="0"/>
        <w:spacing w:before="240" w:after="240" w:line="240" w:lineRule="auto"/>
      </w:pPr>
    </w:p>
    <w:p w14:paraId="00000063" w14:textId="77777777" w:rsidR="00D8334C" w:rsidRDefault="00D8334C" w:rsidP="007960CB">
      <w:pPr>
        <w:snapToGrid w:val="0"/>
        <w:spacing w:before="240" w:after="240" w:line="240" w:lineRule="auto"/>
      </w:pPr>
    </w:p>
    <w:p w14:paraId="00000064" w14:textId="77777777" w:rsidR="00D8334C" w:rsidRDefault="00D8334C" w:rsidP="007960CB">
      <w:pPr>
        <w:snapToGrid w:val="0"/>
        <w:spacing w:before="240" w:after="240" w:line="240" w:lineRule="auto"/>
      </w:pPr>
    </w:p>
    <w:p w14:paraId="00000065" w14:textId="77777777" w:rsidR="00D8334C" w:rsidRDefault="00D8334C" w:rsidP="007960CB">
      <w:pPr>
        <w:snapToGrid w:val="0"/>
        <w:spacing w:before="240" w:after="240" w:line="240" w:lineRule="auto"/>
      </w:pPr>
    </w:p>
    <w:p w14:paraId="00000066" w14:textId="77777777" w:rsidR="00D8334C" w:rsidRDefault="00D8334C" w:rsidP="007960CB">
      <w:pPr>
        <w:snapToGrid w:val="0"/>
        <w:spacing w:before="240" w:after="240" w:line="240" w:lineRule="auto"/>
      </w:pPr>
    </w:p>
    <w:p w14:paraId="00000067" w14:textId="7ED74E3C" w:rsidR="007960CB" w:rsidRDefault="007960CB" w:rsidP="007960CB">
      <w:pPr>
        <w:snapToGrid w:val="0"/>
        <w:spacing w:line="240" w:lineRule="auto"/>
      </w:pPr>
      <w:r>
        <w:br w:type="page"/>
      </w:r>
    </w:p>
    <w:p w14:paraId="00000068" w14:textId="77777777" w:rsidR="00D8334C" w:rsidRDefault="00000000" w:rsidP="007960CB">
      <w:pPr>
        <w:snapToGrid w:val="0"/>
        <w:spacing w:before="240" w:after="240" w:line="240" w:lineRule="auto"/>
      </w:pPr>
      <w:r>
        <w:lastRenderedPageBreak/>
        <w:t>----------</w:t>
      </w:r>
    </w:p>
    <w:p w14:paraId="00000069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1月。単元内自由進度学習の形式を小単元で行った。</w:t>
      </w:r>
    </w:p>
    <w:p w14:paraId="0000006A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教科書の例題から章末問題までを、それぞれの学習計画を立てて学んでいく形をとった。</w:t>
      </w:r>
    </w:p>
    <w:p w14:paraId="0000006B" w14:textId="77777777" w:rsidR="00D8334C" w:rsidRPr="007960CB" w:rsidRDefault="00000000" w:rsidP="007960CB">
      <w:pPr>
        <w:snapToGrid w:val="0"/>
        <w:spacing w:before="240" w:after="240" w:line="240" w:lineRule="auto"/>
        <w:rPr>
          <w:rFonts w:asciiTheme="majorEastAsia" w:eastAsiaTheme="majorEastAsia" w:hAnsiTheme="majorEastAsia"/>
        </w:rPr>
      </w:pPr>
      <w:r w:rsidRPr="007960CB">
        <w:rPr>
          <w:rFonts w:asciiTheme="majorEastAsia" w:eastAsiaTheme="majorEastAsia" w:hAnsiTheme="majorEastAsia" w:cs="Arial Unicode MS"/>
        </w:rPr>
        <w:t>最終的な学習の定着度は一斉指導とあまり変わらなかった。</w:t>
      </w:r>
      <w:hyperlink r:id="rId5">
        <w:r w:rsidRPr="007960CB">
          <w:rPr>
            <w:rFonts w:asciiTheme="majorEastAsia" w:eastAsiaTheme="majorEastAsia" w:hAnsiTheme="majorEastAsia"/>
            <w:color w:val="0000EE"/>
            <w:u w:val="single"/>
          </w:rPr>
          <w:t>三平方の利用シート 共有用</w:t>
        </w:r>
      </w:hyperlink>
    </w:p>
    <w:p w14:paraId="0000006C" w14:textId="77777777" w:rsidR="00D8334C" w:rsidRDefault="00000000" w:rsidP="007960CB">
      <w:pPr>
        <w:snapToGrid w:val="0"/>
        <w:spacing w:before="240" w:after="240" w:line="240" w:lineRule="auto"/>
      </w:pPr>
      <w:r>
        <w:t>----------</w:t>
      </w:r>
    </w:p>
    <w:p w14:paraId="0000006D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〇基礎コース</w:t>
      </w:r>
    </w:p>
    <w:p w14:paraId="0000006E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・教科書の例題+類題+練習問題、章末問題前半、巻末問題、単元プリントの表</w:t>
      </w:r>
    </w:p>
    <w:p w14:paraId="0000006F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〇応用コース</w:t>
      </w:r>
    </w:p>
    <w:p w14:paraId="00000070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・基礎コースの内容</w:t>
      </w:r>
    </w:p>
    <w:p w14:paraId="00000071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・P197練習問題、章末後半、単元プリントの裏</w:t>
      </w:r>
    </w:p>
    <w:p w14:paraId="00000072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〇毎回の授業の流れ</w:t>
      </w:r>
    </w:p>
    <w:p w14:paraId="00000073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１．ミニ授業</w:t>
      </w:r>
    </w:p>
    <w:p w14:paraId="00000074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授業冒頭の５分程度で、守屋がミニ授業を行う。</w:t>
      </w:r>
    </w:p>
    <w:p w14:paraId="00000075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２．学習タイム</w:t>
      </w:r>
    </w:p>
    <w:p w14:paraId="00000076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自分の決めた学習計画に基づいて、授業を進める。途中で進度を変えてもよい。</w:t>
      </w:r>
    </w:p>
    <w:p w14:paraId="00000077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仲間と協力してもよいし、一人で挑戦してもよいし、先生に聞きに来てもよい。</w:t>
      </w:r>
    </w:p>
    <w:p w14:paraId="00000078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答えはスライドを確認し丸付けをしたら、進度表のプルダウンを変更する。</w:t>
      </w:r>
    </w:p>
    <w:p w14:paraId="00000079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３．振り返り</w:t>
      </w:r>
    </w:p>
    <w:p w14:paraId="0000007A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残り５分になったら振り返りを行う。</w:t>
      </w:r>
    </w:p>
    <w:p w14:paraId="0000007B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振り返りは「学習面」「方法面」の2観点で書く。</w:t>
      </w:r>
    </w:p>
    <w:p w14:paraId="0000007C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また、次回はどう学んでいくか、という方法面の目標を立てる。</w:t>
      </w:r>
    </w:p>
    <w:p w14:paraId="0000007D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〇0117の流れ</w:t>
      </w:r>
    </w:p>
    <w:p w14:paraId="0000007E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１．計画表を作ろう(1つ目のシートに書く)</w:t>
      </w:r>
    </w:p>
    <w:p w14:paraId="0000007F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２．作れた人から、弦のプリントを解こう</w:t>
      </w:r>
    </w:p>
    <w:p w14:paraId="00000080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　スライドを見て丸付けをし、２つ目のシートを変えよう</w:t>
      </w:r>
    </w:p>
    <w:p w14:paraId="00000081" w14:textId="77777777" w:rsidR="00D8334C" w:rsidRDefault="00000000" w:rsidP="007960CB">
      <w:pPr>
        <w:snapToGrid w:val="0"/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３．振り返り(3つ目のシートに書く)</w:t>
      </w:r>
    </w:p>
    <w:sectPr w:rsidR="00D8334C" w:rsidSect="007960CB">
      <w:pgSz w:w="11909" w:h="16834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P-OTF UD新ゴ Pr6N H">
    <w:panose1 w:val="020B08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4C"/>
    <w:rsid w:val="00770AED"/>
    <w:rsid w:val="007960CB"/>
    <w:rsid w:val="00D8334C"/>
    <w:rsid w:val="00D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617D7"/>
  <w15:docId w15:val="{7C681269-3FB7-4603-9EE9-9C99F59F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792oLOIBglxvQkyYpRCn_ukv8x47RZjM9OLQXHs4H4g/edit?usp=sharing" TargetMode="External"/><Relationship Id="rId4" Type="http://schemas.openxmlformats.org/officeDocument/2006/relationships/hyperlink" Target="https://docs.google.com/spreadsheets/d/1LeMBs9oVqeCYEUjQx9mRcNbRdWcHqqlpZKbEe-yL5-w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純子 田村</cp:lastModifiedBy>
  <cp:revision>3</cp:revision>
  <dcterms:created xsi:type="dcterms:W3CDTF">2024-06-27T08:02:00Z</dcterms:created>
  <dcterms:modified xsi:type="dcterms:W3CDTF">2024-06-27T08:09:00Z</dcterms:modified>
</cp:coreProperties>
</file>